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2CCB" w:rsidRDefault="00FE2B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60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Д О Г О В О Р   Б/Н</w:t>
      </w:r>
    </w:p>
    <w:p w14:paraId="00000002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оказания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услуг по продвижению </w:t>
      </w:r>
      <w:proofErr w:type="spellStart"/>
      <w:r>
        <w:rPr>
          <w:rFonts w:ascii="Tahoma" w:eastAsia="Tahoma" w:hAnsi="Tahoma" w:cs="Tahoma"/>
          <w:b/>
          <w:color w:val="000000"/>
          <w:sz w:val="24"/>
          <w:szCs w:val="24"/>
        </w:rPr>
        <w:t>web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>-сайта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mako.st</w:t>
      </w:r>
    </w:p>
    <w:p w14:paraId="00000003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04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г. Санкт-Петербург                                                             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     </w:t>
      </w:r>
      <w:r>
        <w:rPr>
          <w:rFonts w:ascii="Tahoma" w:eastAsia="Tahoma" w:hAnsi="Tahoma" w:cs="Tahoma"/>
          <w:sz w:val="24"/>
          <w:szCs w:val="24"/>
        </w:rPr>
        <w:t>13 «января» 2022г.</w:t>
      </w:r>
    </w:p>
    <w:p w14:paraId="00000005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  <w:highlight w:val="white"/>
        </w:rPr>
      </w:pPr>
    </w:p>
    <w:p w14:paraId="00000006" w14:textId="77777777" w:rsidR="00982CCB" w:rsidRDefault="00FE2B6B">
      <w:pPr>
        <w:rPr>
          <w:rFonts w:ascii="Tahoma" w:eastAsia="Tahoma" w:hAnsi="Tahoma" w:cs="Tahoma"/>
          <w:color w:val="454545"/>
          <w:sz w:val="18"/>
          <w:szCs w:val="18"/>
        </w:rPr>
      </w:pPr>
      <w:r>
        <w:rPr>
          <w:rFonts w:ascii="Tahoma" w:eastAsia="Tahoma" w:hAnsi="Tahoma" w:cs="Tahoma"/>
          <w:color w:val="222222"/>
          <w:sz w:val="24"/>
          <w:szCs w:val="24"/>
        </w:rPr>
        <w:t xml:space="preserve">Арутюнян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</w:rPr>
        <w:t>Арутюн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</w:rPr>
        <w:t xml:space="preserve">, с одной стороны (далее – «Заказчик»), и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</w:rPr>
        <w:t>Шулепов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</w:rPr>
        <w:t xml:space="preserve"> Александр Эдуардович с другой стороны (далее – «Исполнитель»), вм</w:t>
      </w:r>
      <w:bookmarkStart w:id="0" w:name="_GoBack"/>
      <w:bookmarkEnd w:id="0"/>
      <w:r>
        <w:rPr>
          <w:rFonts w:ascii="Tahoma" w:eastAsia="Tahoma" w:hAnsi="Tahoma" w:cs="Tahoma"/>
          <w:color w:val="222222"/>
          <w:sz w:val="24"/>
          <w:szCs w:val="24"/>
        </w:rPr>
        <w:t>есте именуемые «Стороны», заключили настоящий Договор о нижеследующем:</w:t>
      </w:r>
    </w:p>
    <w:p w14:paraId="00000007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  <w:highlight w:val="white"/>
        </w:rPr>
      </w:pPr>
    </w:p>
    <w:p w14:paraId="00000008" w14:textId="77777777" w:rsidR="00982CCB" w:rsidRDefault="00982C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66"/>
        </w:tabs>
        <w:ind w:firstLine="567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00000009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bookmarkStart w:id="1" w:name="_heading=h.lnxbz9" w:colFirst="0" w:colLast="0"/>
      <w:bookmarkEnd w:id="1"/>
      <w:r>
        <w:rPr>
          <w:rFonts w:ascii="Tahoma" w:eastAsia="Tahoma" w:hAnsi="Tahoma" w:cs="Tahoma"/>
          <w:b/>
          <w:color w:val="000000"/>
          <w:sz w:val="24"/>
          <w:szCs w:val="24"/>
        </w:rPr>
        <w:t>ТЕРМИНЫ И ОПРЕДЕЛЕНИЯ</w:t>
      </w:r>
    </w:p>
    <w:p w14:paraId="0000000A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Комплексное продвижение сайта - совокупность рекламных объявлений и списка ключевых слов, в отношении которых осуществляется оказание «Поисковой оптимизации»;</w:t>
      </w:r>
    </w:p>
    <w:p w14:paraId="0000000B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Поисковая система – программно-аппаратный комплекс, интерфейс которого размещен в сети Интернет, предназначенный для поиска пользователями информации в сети Интернет по соответствующим запросам;</w:t>
      </w:r>
    </w:p>
    <w:p w14:paraId="0000000C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Поисковый запрос - текстовой запрос на поиск информации в сети Интернет, введенный пользователем в строке поиска интерфейса поисковой системы.</w:t>
      </w:r>
    </w:p>
    <w:p w14:paraId="0000000D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Страница результатов поиска - страница сайта в сети Интернет, содержащая ссылки на ресурсы сети Интернет (сайты, веб-страницы), отобранные поисковой системой по поисковому запросу.</w:t>
      </w:r>
    </w:p>
    <w:p w14:paraId="0000000E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Контекстная реклама -  реклама, появляющаяся на поисковом сервере и сайтах партнеров, в ответ на поиск по ключевым словам, подходящая по тематике к этим словам.</w:t>
      </w:r>
    </w:p>
    <w:p w14:paraId="0000000F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Рекламное Объявление - рекламный баннер, содержащий рекламную информацию и ссылку, для показа в системе контекстной рекламы.</w:t>
      </w:r>
    </w:p>
    <w:p w14:paraId="00000010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Ссылка - включенная в объявление текстовая ссылка,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переадресующая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обратившихся к ней пользователей к информационному ресурсу (сайту) в сети Интернет или на специальную Интернет- страницу.</w:t>
      </w:r>
    </w:p>
    <w:p w14:paraId="00000011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Показы - размещение/отображение рекламного объявления в специально отведенной для показа области (рекламное место) на странице результатов поиска и/или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на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других страницах в сети Интернет, тематика которых отвечает тематике ключевого слова/словосочетания, указанного Заказчиком в качестве критерия проведения рекламной кампании.</w:t>
      </w:r>
    </w:p>
    <w:p w14:paraId="00000012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Контент – содержание страницы сайта и/или всего сайта, включающее тексты, графику, иные объекты, а также программный код (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html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-верстку);</w:t>
      </w:r>
    </w:p>
    <w:p w14:paraId="00000013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Ключевые слова – слова и фразы, согласованные Сторонами. Под «Ключевыми словами» далее, если иное прямо не оговорено, понимаются как каждое отдельное ключевое слово или фраза, так и все они вместе;</w:t>
      </w:r>
    </w:p>
    <w:p w14:paraId="00000014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Поисковая оптимизация – набор действий (услуги) Исполнителя, которые он считает необходимыми, по изменению сайта и элементов его внешней среды с целью получения высоких позиций ранжирования в результатах поиска поисковой системы по поисковым запросам пользователей сети;</w:t>
      </w:r>
    </w:p>
    <w:p w14:paraId="00000015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Алгоритм ранжирования – алгоритм процесса выбора страниц сайта из базы поисковой системы, соответствующих запросу пользователей, и упорядочение их по степени убывания релевантности запросу.</w:t>
      </w:r>
    </w:p>
    <w:p w14:paraId="00000016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Релевантность – степень соответствия сайта поисковому запросу, определяемая по позиции в поисковой системе.</w:t>
      </w:r>
    </w:p>
    <w:p w14:paraId="00000017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18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ПРЕДМЕТ ДОГОВОРА</w:t>
      </w:r>
    </w:p>
    <w:p w14:paraId="00000019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Исполнитель обязуется по поручению Заказчика оказать услуги по проведению комплексного продвижения сайта, указанного в Приложении 1, именуемого в дальнейшем Сайт, на условиях, предусмотренных Договором и Приложениями к Договору, а Заказчик обязуется оплачивать оказываемые услуги.</w:t>
      </w:r>
    </w:p>
    <w:p w14:paraId="0000001A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ahoma" w:eastAsia="Tahoma" w:hAnsi="Tahoma" w:cs="Tahoma"/>
          <w:color w:val="000000"/>
          <w:sz w:val="24"/>
          <w:szCs w:val="24"/>
        </w:rPr>
        <w:t>Услуги по ведению комплексного продвижения сайта могут включать в себя (по усмотрению Исполнителя): аналитическую работу, исследование поисковых механизмов и алгоритмов ранжирования, мониторинг, изменение структуры, контента сайта Заказчика, регистрация сайта Заказчика в каталогах и/или системах закупа внешних арендных и/или вечных статей и ссылок на сайт заказчика, регистрация в системах контекстной рекламы и другое, что по усмотрению Исполнителя, может повлиять на достижение цели комплексного продвижения сайта.</w:t>
      </w:r>
    </w:p>
    <w:p w14:paraId="0000001B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Цель услуг Исполнителя по Договору – привлечение пользователей Интернета на URL-адрес Заказчика по Ключевым словам с Поисковых систем методами, оговорёнными в п. 2.2, а также улучшения позиций в выдаче поисковых систем ключевых слов и/или фраз. </w:t>
      </w:r>
    </w:p>
    <w:p w14:paraId="0000001C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Исполнитель обязан приложить все усилия для достижения целей, указанных в п 2.3. Срок достижения цели: не позднее 6 (шести) календарных месяцев со дня</w:t>
      </w:r>
      <w:r>
        <w:rPr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подписания договора. Заказчик уведомлён, что ранжирование сайтов в поисковых системах зависит от множества факторов и обстоятельств и точную дату достижения цели Исполнитель гарантировать не может. В свою очередь исполнитель утверждает, что имеет все необходимые знания и навыки для достижения указанных выше целей. </w:t>
      </w:r>
    </w:p>
    <w:p w14:paraId="0000001D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3" w:name="_heading=h.30j0zll" w:colFirst="0" w:colLast="0"/>
      <w:bookmarkEnd w:id="3"/>
    </w:p>
    <w:p w14:paraId="0000001E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bookmarkStart w:id="4" w:name="_heading=h.1fob9te" w:colFirst="0" w:colLast="0"/>
      <w:bookmarkEnd w:id="4"/>
      <w:r>
        <w:rPr>
          <w:rFonts w:ascii="Tahoma" w:eastAsia="Tahoma" w:hAnsi="Tahoma" w:cs="Tahoma"/>
          <w:b/>
          <w:color w:val="000000"/>
          <w:sz w:val="24"/>
          <w:szCs w:val="24"/>
        </w:rPr>
        <w:t>ПОРЯДОК ОКАЗАНИЯ УСЛУГ</w:t>
      </w:r>
    </w:p>
    <w:p w14:paraId="0000001F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5" w:name="_heading=h.3znysh7" w:colFirst="0" w:colLast="0"/>
      <w:bookmarkEnd w:id="5"/>
      <w:r>
        <w:rPr>
          <w:rFonts w:ascii="Tahoma" w:eastAsia="Tahoma" w:hAnsi="Tahoma" w:cs="Tahoma"/>
          <w:color w:val="000000"/>
          <w:sz w:val="24"/>
          <w:szCs w:val="24"/>
        </w:rPr>
        <w:t>Заказчик до оказания Исполнителем услуг по Договору обязуется выполнить нижеследующие действия или обеспечить выполнение нижеследующих условий:</w:t>
      </w:r>
    </w:p>
    <w:p w14:paraId="00000020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В течение 3 (трех) рабочих дней после подписания Договора предоставить Исполнителю данные для доступа:</w:t>
      </w:r>
    </w:p>
    <w:p w14:paraId="00000021" w14:textId="77777777" w:rsidR="00982CCB" w:rsidRDefault="00FE2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к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сайту по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ftp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-протоколу,</w:t>
      </w:r>
    </w:p>
    <w:p w14:paraId="00000022" w14:textId="77777777" w:rsidR="00982CCB" w:rsidRDefault="00FE2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к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базе данных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MySQL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(или аналогичной) и адрес системы управления базой данных (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phpMyAdmin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или аналогичной), если они имеются,</w:t>
      </w:r>
    </w:p>
    <w:p w14:paraId="00000023" w14:textId="77777777" w:rsidR="00982CCB" w:rsidRDefault="00FE2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к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панели управления сайтом, предоставляемой хостинг-провайдером, </w:t>
      </w:r>
    </w:p>
    <w:p w14:paraId="00000024" w14:textId="77777777" w:rsidR="00982CCB" w:rsidRDefault="00FE2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к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панели управления системы управления контентом сайта (панель управления к CMS сайта),</w:t>
      </w:r>
    </w:p>
    <w:p w14:paraId="00000025" w14:textId="77777777" w:rsidR="00982CCB" w:rsidRDefault="00FE2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к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статистике сайта (к счетчикам и иным инструментам анализа посещаемости сайта, установленным на сайте), если таковые имеются;</w:t>
      </w:r>
    </w:p>
    <w:p w14:paraId="00000026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6" w:name="_heading=h.2et92p0" w:colFirst="0" w:colLast="0"/>
      <w:bookmarkEnd w:id="6"/>
      <w:r>
        <w:rPr>
          <w:rFonts w:ascii="Tahoma" w:eastAsia="Tahoma" w:hAnsi="Tahoma" w:cs="Tahoma"/>
          <w:color w:val="000000"/>
          <w:sz w:val="24"/>
          <w:szCs w:val="24"/>
        </w:rPr>
        <w:t>Предоставить Исполнителю все материалы и информацию, публично доступные под доменным именем Заказчика, если Исполнителю не предоставлен доступ или предоставлен ограниченный доступ в соответствии с п. 3.1.1 Договора;</w:t>
      </w:r>
    </w:p>
    <w:p w14:paraId="00000027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Предоставить список тех доменных имен, известных Заказчику, которые так или иначе связаны с Заказчиком и/или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URLадресом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Заказчика, а именно:</w:t>
      </w:r>
    </w:p>
    <w:p w14:paraId="00000028" w14:textId="77777777" w:rsidR="00982CCB" w:rsidRDefault="00FE2B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содержат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те же регистрационные данные владельца доменного имени WHOIS, что и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URLадрес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Заказчика, ИЛИ</w:t>
      </w:r>
    </w:p>
    <w:p w14:paraId="00000029" w14:textId="77777777" w:rsidR="00982CCB" w:rsidRDefault="00FE2B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под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ними размещается контент, схожий с тем, что размещен по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URLадресу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Заказчика, ИЛИ</w:t>
      </w:r>
    </w:p>
    <w:p w14:paraId="0000002A" w14:textId="77777777" w:rsidR="00982CCB" w:rsidRDefault="00FE2B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под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ними размещается сайт с аналогичным или схожим до степени смешения дизайном, ИЛИ</w:t>
      </w:r>
    </w:p>
    <w:p w14:paraId="0000002B" w14:textId="77777777" w:rsidR="00982CCB" w:rsidRDefault="00FE2B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под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ними размещается сайт, содержащий логотип или иное средство индивидуализации Заказчика, и размещено оно с согласия Заказчика (т.е. такой сайт официально аффилирован с Заказчиком или ему принадлежит);</w:t>
      </w:r>
    </w:p>
    <w:p w14:paraId="0000002C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Предоставлять Исполнителю необходимую информацию и материалы для надлежащего исполнения Исполнителем своих обязанностей по Договору, если такую информацию и материалы Исполнитель может получить только от Заказчика или целесообразнее ее получить от Заказчика (например, в случае, когда информация касается сферы деятельности Заказчика);</w:t>
      </w:r>
    </w:p>
    <w:p w14:paraId="0000002D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Если сайт Заказчика на момент подписания Договора участвовал в системах по обмену ссылками, Заказчик должен по возможности предоставить на оценку качества Исполнителю данные для входа в эти системы. В случае отрицательного влияния прежних способов продвижения на достижение цели Заказчик, по совету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Исполнителя,  должен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удалить свой сайт из подобных систем, а также убрать все упоминания об участии в таких системах;</w:t>
      </w:r>
    </w:p>
    <w:p w14:paraId="0000002E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Заказчик соглашается, что сайт под его доменным именем (далее– сайт) может модифицироваться по усмотрению Исполнителя для достижения цели, предусмотренной п. 2.3 Договора. Так, помимо прочего, Исполнитель вправе по своему усмотрению: </w:t>
      </w:r>
    </w:p>
    <w:p w14:paraId="0000002F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На любых страницах сайта (включая главную страницу сайта) установить текстовые ссылки, совпадающие с Ключевыми словами;</w:t>
      </w:r>
    </w:p>
    <w:p w14:paraId="00000030" w14:textId="24D898DC" w:rsidR="00982CCB" w:rsidRPr="00231169" w:rsidRDefault="00231169" w:rsidP="002311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231169">
        <w:rPr>
          <w:rFonts w:ascii="Tahoma" w:eastAsia="Tahoma" w:hAnsi="Tahoma" w:cs="Tahoma"/>
          <w:color w:val="000000"/>
          <w:sz w:val="24"/>
          <w:szCs w:val="24"/>
        </w:rPr>
        <w:t xml:space="preserve">Изменять теги </w:t>
      </w:r>
      <w:proofErr w:type="spellStart"/>
      <w:r w:rsidRPr="00231169">
        <w:rPr>
          <w:rFonts w:ascii="Tahoma" w:eastAsia="Tahoma" w:hAnsi="Tahoma" w:cs="Tahoma"/>
          <w:color w:val="000000"/>
          <w:sz w:val="24"/>
          <w:szCs w:val="24"/>
        </w:rPr>
        <w:t>title</w:t>
      </w:r>
      <w:proofErr w:type="spellEnd"/>
      <w:r w:rsidRPr="00231169">
        <w:rPr>
          <w:rFonts w:ascii="Tahoma" w:eastAsia="Tahoma" w:hAnsi="Tahoma" w:cs="Tahoma"/>
          <w:color w:val="000000"/>
          <w:sz w:val="24"/>
          <w:szCs w:val="24"/>
        </w:rPr>
        <w:t xml:space="preserve"> (мета-заголовки), </w:t>
      </w:r>
      <w:proofErr w:type="spellStart"/>
      <w:r w:rsidRPr="00231169">
        <w:rPr>
          <w:rFonts w:ascii="Tahoma" w:eastAsia="Tahoma" w:hAnsi="Tahoma" w:cs="Tahoma"/>
          <w:color w:val="000000"/>
          <w:sz w:val="24"/>
          <w:szCs w:val="24"/>
        </w:rPr>
        <w:t>description</w:t>
      </w:r>
      <w:proofErr w:type="spellEnd"/>
      <w:r w:rsidRPr="00231169">
        <w:rPr>
          <w:rFonts w:ascii="Tahoma" w:eastAsia="Tahoma" w:hAnsi="Tahoma" w:cs="Tahoma"/>
          <w:color w:val="000000"/>
          <w:sz w:val="24"/>
          <w:szCs w:val="24"/>
        </w:rPr>
        <w:t xml:space="preserve"> (мета-описания);</w:t>
      </w:r>
    </w:p>
    <w:p w14:paraId="116E52FD" w14:textId="77777777" w:rsidR="00FB0AA0" w:rsidRDefault="00FB0AA0" w:rsidP="00FB0AA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Установить на сайте аналитический инструмент Яндекс Метрика, Яндекс Вебмастер, </w:t>
      </w:r>
      <w:r>
        <w:rPr>
          <w:rFonts w:ascii="Tahoma" w:eastAsia="Tahoma" w:hAnsi="Tahoma" w:cs="Tahoma"/>
          <w:color w:val="000000"/>
          <w:sz w:val="24"/>
          <w:szCs w:val="24"/>
          <w:lang w:val="en-US"/>
        </w:rPr>
        <w:t>Google</w:t>
      </w:r>
      <w:r w:rsidRPr="007E433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  <w:lang w:val="en-US"/>
        </w:rPr>
        <w:t>Search</w:t>
      </w:r>
      <w:r w:rsidRPr="007E433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  <w:lang w:val="en-US"/>
        </w:rPr>
        <w:t>Console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или аналогичные; </w:t>
      </w:r>
    </w:p>
    <w:p w14:paraId="00000032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  <w:u w:val="single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Менять контент страниц сайта (включая текст, названия графических объектов – свойство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alt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тега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img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>, мета-теги и др.), на которые ведут ссылки, содержащие Ключевые слова, в целях поисковой оптимизации соответствующего контента;</w:t>
      </w:r>
    </w:p>
    <w:p w14:paraId="00000033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Регистрировать сайт в каталогах и системах закупа и/или обмена ссылками;</w:t>
      </w:r>
    </w:p>
    <w:p w14:paraId="00000034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7" w:name="_heading=h.tyjcwt" w:colFirst="0" w:colLast="0"/>
      <w:bookmarkEnd w:id="7"/>
      <w:r>
        <w:rPr>
          <w:rFonts w:ascii="Tahoma" w:eastAsia="Tahoma" w:hAnsi="Tahoma" w:cs="Tahoma"/>
          <w:color w:val="000000"/>
          <w:sz w:val="24"/>
          <w:szCs w:val="24"/>
        </w:rPr>
        <w:t>Если Исполнитель предлагает Заказчику подготовленный им текст новых страниц или смысловое изменение текста существующих, Заказчик обязуется в течение двух рабочих дней после направления Исполнителем содержания таких страниц:</w:t>
      </w:r>
    </w:p>
    <w:p w14:paraId="00000035" w14:textId="77777777" w:rsidR="00982CCB" w:rsidRDefault="00FE2B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одобрить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присланный вариант или</w:t>
      </w:r>
    </w:p>
    <w:p w14:paraId="00000036" w14:textId="77777777" w:rsidR="00982CCB" w:rsidRDefault="00FE2B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прислать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откорректированный вариант текста (Исполнитель вправе внести в такой текст правку или направить его на доработку Заказчику, если не принял на себя обязанность подготовки содержания соответствующих страниц).</w:t>
      </w:r>
    </w:p>
    <w:p w14:paraId="00000037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Если иное не согласовано с Исполнителем, Заказчик обязуется воздерживаться от любых действий (а равно от поручения осуществления таких действий третьим лицам) в отношении сайта Заказчика, аналогичных тем, что осуществляет Исполнитель по Договору, и способных повлиять на результаты выполнения Поисковой системой поискового запроса, состоящего из одного или нескольких Ключевых слов. В связи с этим, помимо прочего, Заказчик гарантирует, что на протяжении срока действия Договора:</w:t>
      </w:r>
    </w:p>
    <w:p w14:paraId="00000038" w14:textId="77777777" w:rsidR="00982CCB" w:rsidRDefault="00FE2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сайт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не будет участвовать в системах по обмену ссылками (кроме как в тех, что определил Исполнитель), </w:t>
      </w:r>
    </w:p>
    <w:p w14:paraId="00000039" w14:textId="77777777" w:rsidR="00982CCB" w:rsidRDefault="00FE2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сайт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не будет регистрироваться в каталогах без согласования с Исполнителем.</w:t>
      </w:r>
    </w:p>
    <w:p w14:paraId="0000003A" w14:textId="77777777" w:rsidR="00982CCB" w:rsidRDefault="00FE2B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66"/>
        </w:tabs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Заказчик также обязуется воздерживаться от любых изменений содержания, структуры, представления (включая изменения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html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-верстки), дизайна и т.д. любой информации и материалов, содержащихся по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URLадресу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Заказчика, без предварительного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согласования с Исполнителем.</w:t>
      </w:r>
    </w:p>
    <w:p w14:paraId="0000003B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8" w:name="_heading=h.3dy6vkm" w:colFirst="0" w:colLast="0"/>
      <w:bookmarkEnd w:id="8"/>
      <w:r>
        <w:rPr>
          <w:rFonts w:ascii="Tahoma" w:eastAsia="Tahoma" w:hAnsi="Tahoma" w:cs="Tahoma"/>
          <w:color w:val="000000"/>
          <w:sz w:val="24"/>
          <w:szCs w:val="24"/>
        </w:rPr>
        <w:t>Стороны вправе менять Ключевые слова и подписывать соответствующие дополнительные соглашения к Договору в порядке, предусмотренном п. 9.4.2 Договора, однако обязуются в течение 20 (двадцати) календарных дней высылать друг другу подписанные приложения в порядке, предусмотренном п. 9.4.1 Договора.</w:t>
      </w:r>
    </w:p>
    <w:p w14:paraId="0000003C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Если Заказчик в период действия Договора нарушил любое из своих обязательств, предусмотренных ст. 3 Договора, или любое иное обязательство, без исполнения которого Исполнитель не может надлежаще оказать Заказчику услуги по Договору, срок исполнения обязательств Исполнителем отодвигается на соответствующий срок просрочки Заказчика.</w:t>
      </w:r>
    </w:p>
    <w:p w14:paraId="0000003D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ПОРЯДОК ПРИЕМКИ УСЛУГ</w:t>
      </w:r>
    </w:p>
    <w:p w14:paraId="0000003E" w14:textId="6160DBC0" w:rsidR="00982CCB" w:rsidRPr="00FB0AA0" w:rsidRDefault="00FB0AA0" w:rsidP="00FB0A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Отчетным периодом считается календарный месяц с 1 числа по 31 (или любой другой последний календарный день месяца) число, либо с 15 числа по 15 число следующего месяца. </w:t>
      </w:r>
    </w:p>
    <w:p w14:paraId="0000003F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Ежемесячно Исполнитель в течение 5 (пяти) рабочих дней после окончания отчетного периода направляет Заказчику два экземпляра подписанного Акта оказанных услуг (далее также – Акта).</w:t>
      </w:r>
    </w:p>
    <w:p w14:paraId="00000040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8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Заказчик самостоятельно отслеживает получение акта, если в течение 7 (семи) рабочих дней после окончания отчетного периода, акт не поступил на адрес Заказчика, то он незамедлительно сообщает об этом Исполнителю. Если акт Заказчиком не получен и Заказчик не уведомил об этом Исполнителя, то акт считается принятым и приобретает юридическую силу за подписью Исполнителя.</w:t>
      </w:r>
    </w:p>
    <w:p w14:paraId="00000041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Акт оказанных услуг предоставляется Исполнителем и подписывается Сторонами. В Акте указываются:</w:t>
      </w:r>
    </w:p>
    <w:p w14:paraId="00000042" w14:textId="77777777" w:rsidR="00982CCB" w:rsidRDefault="00FE2B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отчётный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период,</w:t>
      </w:r>
    </w:p>
    <w:p w14:paraId="00000043" w14:textId="77777777" w:rsidR="00982CCB" w:rsidRDefault="00FE2B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стоимость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оказанных за отчётный период услуг,</w:t>
      </w:r>
    </w:p>
    <w:p w14:paraId="00000044" w14:textId="77777777" w:rsidR="00982CCB" w:rsidRDefault="00FE2B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иные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данные, которые Стороны сочтут нужным указать.</w:t>
      </w:r>
    </w:p>
    <w:p w14:paraId="00000045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9" w:name="_heading=h.1t3h5sf" w:colFirst="0" w:colLast="0"/>
      <w:bookmarkEnd w:id="9"/>
      <w:r>
        <w:rPr>
          <w:rFonts w:ascii="Tahoma" w:eastAsia="Tahoma" w:hAnsi="Tahoma" w:cs="Tahoma"/>
          <w:color w:val="000000"/>
          <w:sz w:val="24"/>
          <w:szCs w:val="24"/>
        </w:rPr>
        <w:t xml:space="preserve">Заказчик обязан подписывать Акты оказанных услуг в течение 5 (пяти) рабочих дней после их получения или направить в тот же срок письменный мотивированный отказ от приемки, переданный посредством электронной почты либо факса.  </w:t>
      </w:r>
    </w:p>
    <w:p w14:paraId="00000046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В случае не подписания Заказчиком Акта оказанных услуг в течение 5 (пяти) рабочих дней и </w:t>
      </w:r>
      <w:r>
        <w:rPr>
          <w:rFonts w:ascii="Tahoma" w:eastAsia="Tahoma" w:hAnsi="Tahoma" w:cs="Tahoma"/>
          <w:sz w:val="24"/>
          <w:szCs w:val="24"/>
        </w:rPr>
        <w:t>непредставления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в течение этого периода письменного мотивированного отказа, Акт и указанные в нем услуги считаются принятыми. В дальнейшем претензии к данному этапу работ не принимаются, и Акт оказанных услуг приобретает юридическую силу за подписью Исполнителя. </w:t>
      </w:r>
    </w:p>
    <w:p w14:paraId="00000047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В случае наличия претензии по оказанным услугам, переданной посредства электронной почты или факса Исполнитель вправе затребовать ее в форме, предусмотренной п. 9.4.1 Договора.</w:t>
      </w:r>
    </w:p>
    <w:p w14:paraId="00000048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Стороны договорились, что позиции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URLадреса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 в выдачи Поисковой системы фиксируются на постоянной основе силами Исполнителя (в том числе с помощью его программного обеспечения). Данные Исполнителя, считаются достоверными, если Заказчик не опроверг их достоверность, представив собственные доказательства. Стороны понимают, что поисковая выдача зависит от множества обстоятельств и может отличаться у разных пользователей Интернета. </w:t>
      </w:r>
    </w:p>
    <w:p w14:paraId="00000049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4A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В целях статистики по Ключевым словам (в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т.ч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. для определения количества переходов в целях п. 5.2 Договора и т.д.) Стороны под Ключевыми словами понимают не только Ключевые слова, согласованные в Договоре, но и все формы соответствующих слов (в различных падежах и/или числах) и их вариации (включая опечатки, написание в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латинице и др.), а если Ключевое слово состоит из нескольких слов (фразы), то Ключевым словом считается любая последовательность соответствующих слов.</w:t>
      </w:r>
    </w:p>
    <w:p w14:paraId="0000004B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Tahoma" w:eastAsia="Tahoma" w:hAnsi="Tahoma" w:cs="Tahoma"/>
          <w:color w:val="000000"/>
          <w:sz w:val="24"/>
          <w:szCs w:val="24"/>
        </w:rPr>
      </w:pPr>
    </w:p>
    <w:p w14:paraId="0000004C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Ежемесячно, не позднее 10 (десяти) рабочих дней после окончания отчетного периода, Исполнитель обязуется предоставить Отчет об оказанных услугах в электронной форме в порядке, указанном в п. 9.4.2. </w:t>
      </w:r>
      <w:proofErr w:type="spellStart"/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Договора,на</w:t>
      </w:r>
      <w:proofErr w:type="spellEnd"/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mail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Заказчика, указанный в п. 9.6 настоящего Договора, содержащий следующую информацию:</w:t>
      </w:r>
    </w:p>
    <w:p w14:paraId="0000004D" w14:textId="77777777" w:rsidR="00982CCB" w:rsidRDefault="00FE2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ключевые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слова;</w:t>
      </w:r>
    </w:p>
    <w:p w14:paraId="0000004E" w14:textId="77777777" w:rsidR="00982CCB" w:rsidRDefault="00FE2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позиция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URLадреса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Заказчика в Поисковых системах по ключевым словам;</w:t>
      </w:r>
    </w:p>
    <w:p w14:paraId="0000004F" w14:textId="77777777" w:rsidR="00982CCB" w:rsidRDefault="00FE2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динамика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показателей в срезе за прошедший и отчётный месяцы;</w:t>
      </w:r>
    </w:p>
    <w:p w14:paraId="00000050" w14:textId="77777777" w:rsidR="00982CCB" w:rsidRDefault="00FE2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описание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проведенных работ за отчетный период;</w:t>
      </w:r>
    </w:p>
    <w:p w14:paraId="00000051" w14:textId="77777777" w:rsidR="00982CCB" w:rsidRDefault="00FE2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список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работ на следующий месяц.</w:t>
      </w:r>
    </w:p>
    <w:p w14:paraId="00000052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bookmarkStart w:id="10" w:name="_heading=h.4d34og8" w:colFirst="0" w:colLast="0"/>
      <w:bookmarkEnd w:id="10"/>
    </w:p>
    <w:p w14:paraId="00000053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ПОРЯДОК ОПЛАТЫ УСЛУГ</w:t>
      </w:r>
    </w:p>
    <w:p w14:paraId="00000054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Стоимость услуг ведения комплексного продвижения сайта на первые 6 (шесть) календарных месяцев составляет </w:t>
      </w:r>
      <w:r>
        <w:rPr>
          <w:rFonts w:ascii="Tahoma" w:eastAsia="Tahoma" w:hAnsi="Tahoma" w:cs="Tahoma"/>
          <w:sz w:val="24"/>
          <w:szCs w:val="24"/>
        </w:rPr>
        <w:t>30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 000 </w:t>
      </w:r>
      <w:r>
        <w:rPr>
          <w:rFonts w:ascii="Tahoma" w:eastAsia="Tahoma" w:hAnsi="Tahoma" w:cs="Tahoma"/>
          <w:sz w:val="24"/>
          <w:szCs w:val="24"/>
        </w:rPr>
        <w:t xml:space="preserve">(тридцать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тысяч) рублей в месяц, НДС не предусмотрен. </w:t>
      </w:r>
    </w:p>
    <w:p w14:paraId="00000055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Стоимость услуг на следующий срок оговаривается отдельным дополнительным соглашением к договору по результатам оценки Исполнителем бюджета комплексного продвижения сайта за первые 6 (шесть) календарных месяца работ. </w:t>
      </w:r>
    </w:p>
    <w:p w14:paraId="00000056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ОТВЕТСТВЕННОСТЬ СТОРОН</w:t>
      </w:r>
    </w:p>
    <w:p w14:paraId="00000057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Исполнитель несет ответственность только в случае наличия вины в его действиях или бездействии и в пределах суммы настоящего договора, а также за действия или бездействие третьих лиц, привлеченных исполнителем для достижения целей, указанных в п. 2.3.</w:t>
      </w:r>
    </w:p>
    <w:p w14:paraId="00000058" w14:textId="77777777" w:rsidR="00982CCB" w:rsidRDefault="00FE2B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66"/>
        </w:tabs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Исполнитель не несёт ответственности за технические сбои поисковых систем, действия владельцев поисковых систем, а также за действия третьих лиц, не имеющих связей и отношений с исполнителем.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</w:p>
    <w:p w14:paraId="00000059" w14:textId="77777777" w:rsidR="00982CCB" w:rsidRDefault="00982C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66"/>
        </w:tabs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000005A" w14:textId="77777777" w:rsidR="00982CCB" w:rsidRDefault="00FE2B6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6"/>
        </w:tabs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ПРЕКРАЩЕНИЕ ДОГОВОРА</w:t>
      </w:r>
    </w:p>
    <w:p w14:paraId="0000005B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Заказчик вправе отказаться от Договора в целом или в части конкретных Ключевых слов, предупредив об этом Исполнителя не менее чем за 7 (семь) календарных дней, которые исчисляются со дня получения Исполнителем уведомления в порядке, предусмотренном п. 9.4.1 Договора или на электронную почту Исполнителя. Оказанные в этот период услуги подлежат оплате в полном объеме согласно Договору.</w:t>
      </w:r>
    </w:p>
    <w:p w14:paraId="0000005C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Если Заказчик нарушает условия в части п. 3.5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. договора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>, то Исполнитель вправе расторгнуть договор в одностороннем порядке, предупредив об этом Заказчика в порядке, предусмотренном п. 9.4.1 Договора, удержав из платежа Заказчика сумму фактически выполненных работ.</w:t>
      </w:r>
    </w:p>
    <w:p w14:paraId="0000005D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Исполнитель вправе отказаться от исполнения Договора в одностороннем порядке, предупредив об этом Заказчика в порядке, предусмотренном п. 9.4.1 Договора, не менее чем за 7 (семь) календарных дней и вернув платеж Заказчика пропорционально неисполненному по Договору обязательству на момент прекращения Договора. Оказанные услуги подлежат оплате в полном объеме.</w:t>
      </w:r>
    </w:p>
    <w:p w14:paraId="0000005E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РАЗРЕШЕНИЕ СПОРОВ</w:t>
      </w:r>
    </w:p>
    <w:p w14:paraId="0000005F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Все споры, возникающие в ходе исполнения Договора или в связи с ним, либо вытекающие из него, Стороны разрешают путем переговоров.</w:t>
      </w:r>
    </w:p>
    <w:p w14:paraId="00000060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Если Стороны путем переговоров в течение 10 (десяти) рабочих дней не пришли к согласию, спор может быть передан на рассмотрение в соответствующий суд по месту нахождения Ответчика.</w:t>
      </w:r>
    </w:p>
    <w:p w14:paraId="00000061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ЗАКЛЮЧИТЕЛЬНЫЕ ПОЛОЖЕНИЯ</w:t>
      </w:r>
    </w:p>
    <w:p w14:paraId="00000062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Договор заключён на неопределённый срок.</w:t>
      </w:r>
    </w:p>
    <w:p w14:paraId="00000063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Ни одна из Сторон не вправе передавать права, возникающие из Договора третьему лицу без предварительного уведомления другой Стороны.</w:t>
      </w:r>
    </w:p>
    <w:p w14:paraId="00000064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Исполнитель обязуется сохранять конфиденциальность информации, ставшей ему известной в результате исполнения Договора (если Заказчиком соблюдается режим конфиденциальности), исключая всю информацию, публично доступную под доменным именем Заказчика.</w:t>
      </w:r>
    </w:p>
    <w:p w14:paraId="00000065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11" w:name="_heading=h.2s8eyo1" w:colFirst="0" w:colLast="0"/>
      <w:bookmarkEnd w:id="11"/>
      <w:r>
        <w:rPr>
          <w:rFonts w:ascii="Tahoma" w:eastAsia="Tahoma" w:hAnsi="Tahoma" w:cs="Tahoma"/>
          <w:color w:val="000000"/>
          <w:sz w:val="24"/>
          <w:szCs w:val="24"/>
        </w:rPr>
        <w:t xml:space="preserve">Уведомления - любые уведомления, переписка, требования, предупреждения, отчеты, изменения к Договору, иные документы, так или иначе связанные с Договором, но прямо не изменяющие права и обязанности Сторон по Договору. </w:t>
      </w:r>
    </w:p>
    <w:p w14:paraId="00000066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12" w:name="_heading=h.17dp8vu" w:colFirst="0" w:colLast="0"/>
      <w:bookmarkEnd w:id="12"/>
      <w:r>
        <w:rPr>
          <w:rFonts w:ascii="Tahoma" w:eastAsia="Tahoma" w:hAnsi="Tahoma" w:cs="Tahoma"/>
          <w:color w:val="000000"/>
          <w:sz w:val="24"/>
          <w:szCs w:val="24"/>
        </w:rPr>
        <w:t xml:space="preserve">Уведомления должны быть сделаны в письменной форме и направлены заказным письмом с описью и уведомлением о вручении или вручены под расписку представителю Стороны. Исчисление сроков, связанных с Уведомлениями отправленными почтой России с описью начинаются через 5 (пять)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рабочих  дней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после отправки его  Заказчику. В случае если а) уведомление не получено Стороной по причине смены своего адреса, о которой другая Сторона не была уведомлена, или б) в случае отказа Стороны или связанных с ней лиц в получении Уведомления при его передаче Стороне, Уведомление считается полученным в день его отправки (попытки вручения) вне зависимости от его фактического получения Стороной.</w:t>
      </w:r>
    </w:p>
    <w:p w14:paraId="00000067" w14:textId="77777777" w:rsidR="00982CCB" w:rsidRDefault="00FE2B6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Уведомления могут быть сделаны в письменной форме посредством электронных сообщений (электронные адреса (e-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mail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) Сторон указаны в п. 9.7 Договора) и такие Уведомления признаются надлежаще подписанными Сторонами посредством аналога собственноручной подписи. Стороны согласовали, что Акт оказанных услуг должен выставляться только в письменной форме в бумажном виде, если иное Стороны не согласовали особо. </w:t>
      </w:r>
    </w:p>
    <w:p w14:paraId="00000068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Стороны устанавливают, что для возникновения новых (в том числе прямо не связанных с Договором правоотношений – например, оказание дополнительных услуг) и изменения существующих правоотношений между Сторонами надлежащей формой и надлежащим способом закрепления их воли и согласия помимо собственноручного подписания и передачи оригиналов документов на бумажном носителе будут являться следующие способы:</w:t>
      </w:r>
    </w:p>
    <w:p w14:paraId="00000069" w14:textId="77777777" w:rsidR="00982CCB" w:rsidRDefault="00FE2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обмен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документами и сообщениями посредством факсимильной связи,</w:t>
      </w:r>
    </w:p>
    <w:p w14:paraId="0000006A" w14:textId="77777777" w:rsidR="00982CCB" w:rsidRDefault="00FE2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обмен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 документами и сообщениями посредством электронных сообщений по адресам, указанным в Договоре (признается аналогом собственноручной подписи), в том числе с приложением в тело письма отсканированных документов в бумажном виде.</w:t>
      </w:r>
    </w:p>
    <w:p w14:paraId="0000006B" w14:textId="77777777" w:rsidR="00982CCB" w:rsidRDefault="00FE2B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66"/>
        </w:tabs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Все закрепленные здесь способы заключения сделки представляют собой письменную форму сделки. Документы и сообщения считаются исходящими от уполномоченных лиц и ими подписанными, т.к. Стороны подтверждают, что только уполномоченные лица имеют доступ к указанным средствам связи.</w:t>
      </w:r>
    </w:p>
    <w:p w14:paraId="0000006C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13" w:name="_heading=h.3rdcrjn" w:colFirst="0" w:colLast="0"/>
      <w:bookmarkEnd w:id="13"/>
      <w:r>
        <w:rPr>
          <w:rFonts w:ascii="Tahoma" w:eastAsia="Tahoma" w:hAnsi="Tahoma" w:cs="Tahoma"/>
          <w:color w:val="000000"/>
          <w:sz w:val="24"/>
          <w:szCs w:val="24"/>
        </w:rPr>
        <w:t>Документы, отправленные посредством электронного сообщения одной Стороной, считаются полученными другой Стороной в день их отправления, а сроки, течение которых зависит от времени получения документа Стороной, начинают исчисляться со следующего дня.</w:t>
      </w:r>
    </w:p>
    <w:p w14:paraId="0000006D" w14:textId="1AF36DB5" w:rsidR="00982CCB" w:rsidRDefault="001C480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Контактными</w:t>
      </w:r>
      <w:r w:rsidR="00FE2B6B">
        <w:rPr>
          <w:rFonts w:ascii="Tahoma" w:eastAsia="Tahoma" w:hAnsi="Tahoma" w:cs="Tahoma"/>
          <w:color w:val="000000"/>
          <w:sz w:val="24"/>
          <w:szCs w:val="24"/>
        </w:rPr>
        <w:t xml:space="preserve"> e-</w:t>
      </w:r>
      <w:proofErr w:type="spellStart"/>
      <w:r w:rsidR="00FE2B6B">
        <w:rPr>
          <w:rFonts w:ascii="Tahoma" w:eastAsia="Tahoma" w:hAnsi="Tahoma" w:cs="Tahoma"/>
          <w:color w:val="000000"/>
          <w:sz w:val="24"/>
          <w:szCs w:val="24"/>
        </w:rPr>
        <w:t>mail</w:t>
      </w:r>
      <w:proofErr w:type="spellEnd"/>
      <w:r w:rsidR="00FE2B6B">
        <w:rPr>
          <w:rFonts w:ascii="Tahoma" w:eastAsia="Tahoma" w:hAnsi="Tahoma" w:cs="Tahoma"/>
          <w:color w:val="000000"/>
          <w:sz w:val="24"/>
          <w:szCs w:val="24"/>
        </w:rPr>
        <w:t xml:space="preserve"> адресами со стороны Заказчика считаются</w:t>
      </w:r>
      <w:r w:rsidR="00FE2B6B">
        <w:rPr>
          <w:rFonts w:ascii="Tahoma" w:eastAsia="Tahoma" w:hAnsi="Tahoma" w:cs="Tahoma"/>
          <w:sz w:val="24"/>
          <w:szCs w:val="24"/>
        </w:rPr>
        <w:t xml:space="preserve"> </w:t>
      </w:r>
      <w:r w:rsidR="00FE2B6B">
        <w:rPr>
          <w:rFonts w:ascii="Tahoma" w:eastAsia="Tahoma" w:hAnsi="Tahoma" w:cs="Tahoma"/>
          <w:b/>
          <w:sz w:val="24"/>
          <w:szCs w:val="24"/>
          <w:highlight w:val="white"/>
          <w:u w:val="single"/>
        </w:rPr>
        <w:t>re.engine@outlook.com</w:t>
      </w:r>
      <w:r w:rsidR="00FE2B6B">
        <w:rPr>
          <w:rFonts w:ascii="Tahoma" w:eastAsia="Tahoma" w:hAnsi="Tahoma" w:cs="Tahoma"/>
          <w:b/>
          <w:sz w:val="24"/>
          <w:szCs w:val="24"/>
          <w:u w:val="single"/>
        </w:rPr>
        <w:t>,</w:t>
      </w:r>
      <w:r w:rsidR="00FE2B6B">
        <w:rPr>
          <w:rFonts w:ascii="Tahoma" w:eastAsia="Tahoma" w:hAnsi="Tahoma" w:cs="Tahoma"/>
          <w:color w:val="000000"/>
          <w:sz w:val="24"/>
          <w:szCs w:val="24"/>
        </w:rPr>
        <w:t xml:space="preserve"> со стороны Исполнителя </w:t>
      </w:r>
      <w:r w:rsidR="00FE2B6B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shulepov-code@</w:t>
      </w:r>
      <w:r w:rsidR="00FE2B6B">
        <w:rPr>
          <w:rFonts w:ascii="Tahoma" w:eastAsia="Tahoma" w:hAnsi="Tahoma" w:cs="Tahoma"/>
          <w:b/>
          <w:sz w:val="24"/>
          <w:szCs w:val="24"/>
          <w:u w:val="single"/>
        </w:rPr>
        <w:t>y</w:t>
      </w:r>
      <w:r w:rsidR="00FE2B6B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andex.ru</w:t>
      </w:r>
      <w:r w:rsidR="00FE2B6B">
        <w:rPr>
          <w:rFonts w:ascii="Tahoma" w:eastAsia="Tahoma" w:hAnsi="Tahoma" w:cs="Tahoma"/>
          <w:color w:val="000000"/>
          <w:sz w:val="24"/>
          <w:szCs w:val="24"/>
        </w:rPr>
        <w:t xml:space="preserve"> Письма, отправленные с данных e-</w:t>
      </w:r>
      <w:proofErr w:type="spellStart"/>
      <w:r w:rsidR="00FE2B6B">
        <w:rPr>
          <w:rFonts w:ascii="Tahoma" w:eastAsia="Tahoma" w:hAnsi="Tahoma" w:cs="Tahoma"/>
          <w:color w:val="000000"/>
          <w:sz w:val="24"/>
          <w:szCs w:val="24"/>
        </w:rPr>
        <w:t>mail</w:t>
      </w:r>
      <w:proofErr w:type="spellEnd"/>
      <w:r w:rsidR="00FE2B6B">
        <w:rPr>
          <w:rFonts w:ascii="Tahoma" w:eastAsia="Tahoma" w:hAnsi="Tahoma" w:cs="Tahoma"/>
          <w:color w:val="000000"/>
          <w:sz w:val="24"/>
          <w:szCs w:val="24"/>
        </w:rPr>
        <w:t xml:space="preserve"> адресов, считаются отправленными уполномоченными представителями сторон и могут служить доказательствами в судебном разбирательстве.</w:t>
      </w:r>
    </w:p>
    <w:p w14:paraId="0000006E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Стороны признают равную юридическую силу собственноручной подписи и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> факсимиле подписи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(воспроизведенное механическим способом с использованием клише).</w:t>
      </w:r>
    </w:p>
    <w:p w14:paraId="0000006F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0000070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Стороны обязуются направлять друг другу уведомления об изменении наименования, статуса, платежных реквизитов, почтового и юридического адресов, контактных e-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mail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адресов, номеров телефонов, об изменениях в руководящем составе и иных фактах, имеющих существенное значение для исполнения условий настоящего договора, в течение 5 (пяти) рабочих дней с момента осуществления соответствующего изменения. </w:t>
      </w:r>
    </w:p>
    <w:p w14:paraId="00000071" w14:textId="77777777" w:rsidR="00982CCB" w:rsidRDefault="00FE2B6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Настоящий Договор составлен в двух экземплярах, по одному для каждой Стороны, и вступает в силу с момента его подписания. Приложения к Договору являются его неотъемлемыми частями. </w:t>
      </w:r>
    </w:p>
    <w:p w14:paraId="00000072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ahoma" w:eastAsia="Tahoma" w:hAnsi="Tahoma" w:cs="Tahoma"/>
          <w:sz w:val="24"/>
          <w:szCs w:val="24"/>
        </w:rPr>
      </w:pPr>
    </w:p>
    <w:p w14:paraId="00000073" w14:textId="77777777" w:rsidR="00982CCB" w:rsidRDefault="00FE2B6B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АДРЕСА И РЕКВИЗИТЫ СТОРОН</w:t>
      </w:r>
    </w:p>
    <w:p w14:paraId="00000074" w14:textId="77777777" w:rsidR="00982CCB" w:rsidRDefault="00982CC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75" w14:textId="77777777" w:rsidR="00982CCB" w:rsidRDefault="00FE2B6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t>Исполнитель: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  <w:szCs w:val="24"/>
        </w:rPr>
        <w:t>Шулепов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 Александр Эдуардович паспорт № 6611 633877, выдан отделом УФМС России по Смоленской области в Промышленном районе г. Смоленска. Зарегистрирован: г. Санкт-Петербург пр. Испытателей 31 к. 1 </w:t>
      </w:r>
      <w:proofErr w:type="spellStart"/>
      <w:r>
        <w:rPr>
          <w:rFonts w:ascii="Tahoma" w:eastAsia="Tahoma" w:hAnsi="Tahoma" w:cs="Tahoma"/>
          <w:sz w:val="24"/>
          <w:szCs w:val="24"/>
        </w:rPr>
        <w:t>кв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601. </w:t>
      </w:r>
    </w:p>
    <w:p w14:paraId="00000076" w14:textId="77777777" w:rsidR="00982CCB" w:rsidRDefault="00FE2B6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Номер карты 5469 5500 4333 3431 </w:t>
      </w:r>
      <w:proofErr w:type="spellStart"/>
      <w:r>
        <w:rPr>
          <w:rFonts w:ascii="Tahoma" w:eastAsia="Tahoma" w:hAnsi="Tahoma" w:cs="Tahoma"/>
          <w:sz w:val="24"/>
          <w:szCs w:val="24"/>
        </w:rPr>
        <w:t>Шулепов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А.Э. Телефон +7 (904) 634-38-92</w:t>
      </w:r>
    </w:p>
    <w:p w14:paraId="00000077" w14:textId="77777777" w:rsidR="00982CCB" w:rsidRDefault="00FE2B6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sz w:val="24"/>
          <w:szCs w:val="24"/>
        </w:rPr>
        <w:t xml:space="preserve">Заказчик: </w:t>
      </w:r>
      <w:r>
        <w:rPr>
          <w:rFonts w:ascii="Tahoma" w:eastAsia="Tahoma" w:hAnsi="Tahoma" w:cs="Tahoma"/>
          <w:sz w:val="24"/>
          <w:szCs w:val="24"/>
        </w:rPr>
        <w:t xml:space="preserve"> Арутюнян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Арутюн</w:t>
      </w:r>
      <w:proofErr w:type="spellEnd"/>
      <w:r>
        <w:rPr>
          <w:rFonts w:ascii="Tahoma" w:eastAsia="Tahoma" w:hAnsi="Tahoma" w:cs="Tahoma"/>
          <w:sz w:val="24"/>
          <w:szCs w:val="24"/>
        </w:rPr>
        <w:t>, 16.12.1987, паспорт серия 45 20 номер 859749, Выдан 27.08.2020 ГУМВД России по г. Москве. Зарегистрирован: Москва, ул. Новгородская д.13 кв.81</w:t>
      </w:r>
    </w:p>
    <w:p w14:paraId="00000078" w14:textId="77777777" w:rsidR="00982CCB" w:rsidRDefault="00982CCB">
      <w:pPr>
        <w:ind w:left="142" w:right="-282"/>
        <w:rPr>
          <w:sz w:val="24"/>
          <w:szCs w:val="24"/>
        </w:rPr>
      </w:pPr>
    </w:p>
    <w:p w14:paraId="00000079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sz w:val="24"/>
          <w:szCs w:val="24"/>
        </w:rPr>
      </w:pPr>
    </w:p>
    <w:p w14:paraId="0000007A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sz w:val="24"/>
          <w:szCs w:val="24"/>
        </w:rPr>
      </w:pPr>
      <w:r>
        <w:br w:type="page"/>
      </w:r>
    </w:p>
    <w:p w14:paraId="0000007B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Приложение №1</w:t>
      </w:r>
    </w:p>
    <w:p w14:paraId="0000007C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rFonts w:ascii="Tahoma" w:eastAsia="Tahoma" w:hAnsi="Tahoma" w:cs="Tahoma"/>
          <w:sz w:val="24"/>
          <w:szCs w:val="24"/>
        </w:rPr>
      </w:pPr>
    </w:p>
    <w:p w14:paraId="0000007D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rFonts w:ascii="Tahoma" w:eastAsia="Tahoma" w:hAnsi="Tahoma" w:cs="Tahoma"/>
          <w:sz w:val="24"/>
          <w:szCs w:val="24"/>
        </w:rPr>
      </w:pPr>
    </w:p>
    <w:p w14:paraId="0000007E" w14:textId="77777777" w:rsidR="00982CCB" w:rsidRDefault="00FE2B6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ЧЕК-ЛИСТ ДЛЯ ПРОВЕРКИ САЙТ НА СЕО-ОПТИМИЗАЦИЮ</w:t>
      </w:r>
    </w:p>
    <w:p w14:paraId="0000007F" w14:textId="77777777" w:rsidR="00982CCB" w:rsidRDefault="00982CCB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rPr>
          <w:rFonts w:ascii="Tahoma" w:eastAsia="Tahoma" w:hAnsi="Tahoma" w:cs="Tahoma"/>
          <w:sz w:val="24"/>
          <w:szCs w:val="24"/>
        </w:rPr>
      </w:pPr>
    </w:p>
    <w:p w14:paraId="00000080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Базовые настройки</w:t>
      </w:r>
    </w:p>
    <w:p w14:paraId="0000008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Яндекс Метрика</w:t>
      </w:r>
    </w:p>
    <w:p w14:paraId="0000008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Яндекс Вебмастер</w:t>
      </w:r>
    </w:p>
    <w:p w14:paraId="0000008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Google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Analytics</w:t>
      </w:r>
      <w:proofErr w:type="spellEnd"/>
    </w:p>
    <w:p w14:paraId="00000084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Google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Search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Console</w:t>
      </w:r>
      <w:proofErr w:type="spellEnd"/>
    </w:p>
    <w:p w14:paraId="00000085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Яндекс.Бизнес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и присвоение региона</w:t>
      </w:r>
    </w:p>
    <w:p w14:paraId="00000086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Сервис 2gis.ru</w:t>
      </w:r>
    </w:p>
    <w:p w14:paraId="0000008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Сервис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Google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Мой бизнес</w:t>
      </w:r>
    </w:p>
    <w:p w14:paraId="0000008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SSL сертификат</w:t>
      </w:r>
    </w:p>
    <w:p w14:paraId="00000089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Проверка истории домена</w:t>
      </w:r>
    </w:p>
    <w:p w14:paraId="0000008A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</w:p>
    <w:p w14:paraId="0000008B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Техническая часть</w:t>
      </w:r>
    </w:p>
    <w:p w14:paraId="0000008C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Тест быстродействия сайта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PageSpeed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Insights</w:t>
      </w:r>
      <w:proofErr w:type="spellEnd"/>
    </w:p>
    <w:p w14:paraId="0000008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Технический анализ сайта</w:t>
      </w:r>
    </w:p>
    <w:p w14:paraId="0000008E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Кроссбраузерность</w:t>
      </w:r>
      <w:proofErr w:type="spellEnd"/>
    </w:p>
    <w:p w14:paraId="0000008F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Кроссплатформенность</w:t>
      </w:r>
    </w:p>
    <w:p w14:paraId="00000090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Адаптивность</w:t>
      </w:r>
    </w:p>
    <w:p w14:paraId="0000009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Валидность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HTML</w:t>
      </w:r>
    </w:p>
    <w:p w14:paraId="0000009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Микроразметка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данных о компании (адрес, город, индекс, телефон, почта)</w:t>
      </w:r>
    </w:p>
    <w:p w14:paraId="0000009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Оптимизация изображений</w:t>
      </w:r>
    </w:p>
    <w:p w14:paraId="00000094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Иконки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Favicon</w:t>
      </w:r>
      <w:proofErr w:type="spellEnd"/>
    </w:p>
    <w:p w14:paraId="00000095" w14:textId="77777777" w:rsidR="00982CCB" w:rsidRDefault="00982CC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</w:p>
    <w:p w14:paraId="00000096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SEO оптимизация</w:t>
      </w:r>
    </w:p>
    <w:p w14:paraId="0000009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Проработка недостаточно качественных страниц на сайте</w:t>
      </w:r>
    </w:p>
    <w:p w14:paraId="0000009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Карта сайта sitemap.xml</w:t>
      </w:r>
    </w:p>
    <w:p w14:paraId="00000099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Карта сайта HTML</w:t>
      </w:r>
    </w:p>
    <w:p w14:paraId="0000009A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404 страница</w:t>
      </w:r>
    </w:p>
    <w:p w14:paraId="0000009B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Заголовок H1 по типам страниц</w:t>
      </w:r>
    </w:p>
    <w:p w14:paraId="0000009C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Атрибут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Alt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у изображений</w:t>
      </w:r>
    </w:p>
    <w:p w14:paraId="0000009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Файл robots.txt</w:t>
      </w:r>
    </w:p>
    <w:p w14:paraId="0000009E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Склейка зеркал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www</w:t>
      </w:r>
      <w:proofErr w:type="spellEnd"/>
    </w:p>
    <w:p w14:paraId="0000009F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Дубли страниц</w:t>
      </w:r>
    </w:p>
    <w:p w14:paraId="000000A0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Проверка склейки последнего "/" в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url</w:t>
      </w:r>
      <w:proofErr w:type="spellEnd"/>
    </w:p>
    <w:p w14:paraId="000000A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Проверка битых ссылок</w:t>
      </w:r>
    </w:p>
    <w:p w14:paraId="000000A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Проверка малополезных страниц</w:t>
      </w:r>
    </w:p>
    <w:p w14:paraId="000000A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Url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с параметрами (пагинация, сортировка, фильтрация и т.д.)</w:t>
      </w:r>
    </w:p>
    <w:p w14:paraId="000000A4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ЧПУ</w:t>
      </w:r>
    </w:p>
    <w:p w14:paraId="000000A5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Проверка уровней вложенности</w:t>
      </w:r>
    </w:p>
    <w:p w14:paraId="000000A6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Длина URL внутренних страниц</w:t>
      </w:r>
    </w:p>
    <w:p w14:paraId="000000A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Наличие ключа в URL</w:t>
      </w:r>
    </w:p>
    <w:p w14:paraId="000000A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Проверка сохраненной копии сайта в Яндексе</w:t>
      </w:r>
    </w:p>
    <w:p w14:paraId="000000A9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Анализ страниц сайта на предмет наличия и корректного использования тегов &lt;NOINDEX&gt;.</w:t>
      </w:r>
    </w:p>
    <w:p w14:paraId="000000AA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Топонимы в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Тайтлах</w:t>
      </w:r>
      <w:proofErr w:type="spellEnd"/>
    </w:p>
    <w:p w14:paraId="000000AB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</w:p>
    <w:p w14:paraId="000000AC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Коммерческая составляющая документа</w:t>
      </w:r>
    </w:p>
    <w:p w14:paraId="000000A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Коммерческая добавка в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Тайтлах</w:t>
      </w:r>
      <w:proofErr w:type="spellEnd"/>
    </w:p>
    <w:p w14:paraId="000000AE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Плотность по ключам: Цена, Купить, Заказать, Дешевле, Недорого и т.д.</w:t>
      </w:r>
    </w:p>
    <w:p w14:paraId="000000AF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Список городов (если есть возможность работать по нескольким регионам)</w:t>
      </w:r>
    </w:p>
    <w:p w14:paraId="000000B0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Цены и значение валюты</w:t>
      </w:r>
    </w:p>
    <w:p w14:paraId="000000B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Наличие товара</w:t>
      </w:r>
    </w:p>
    <w:p w14:paraId="000000B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Артикул товара</w:t>
      </w:r>
    </w:p>
    <w:p w14:paraId="000000B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Данные о доставке/оплате</w:t>
      </w:r>
    </w:p>
    <w:p w14:paraId="000000B4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</w:p>
    <w:p w14:paraId="000000B5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Релевантность документа</w:t>
      </w:r>
    </w:p>
    <w:p w14:paraId="000000B6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Подгонка карты релевантности под лидеров</w:t>
      </w:r>
    </w:p>
    <w:p w14:paraId="000000B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Релевантность основному ключу</w:t>
      </w:r>
    </w:p>
    <w:p w14:paraId="000000B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Разные облака для разных страниц</w:t>
      </w:r>
    </w:p>
    <w:p w14:paraId="000000B9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Облака сквозных элементов</w:t>
      </w:r>
    </w:p>
    <w:p w14:paraId="000000BA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Анализ скрытых слоев сайта с точки зрения плотности ключей</w:t>
      </w:r>
    </w:p>
    <w:p w14:paraId="000000BB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Гибридный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Тайтл</w:t>
      </w:r>
      <w:proofErr w:type="spellEnd"/>
    </w:p>
    <w:p w14:paraId="000000BC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Анализ на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переспам</w:t>
      </w:r>
      <w:proofErr w:type="spellEnd"/>
    </w:p>
    <w:p w14:paraId="000000B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Ширина покрытия семантики</w:t>
      </w:r>
    </w:p>
    <w:p w14:paraId="000000BE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</w:p>
    <w:p w14:paraId="000000BF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b/>
          <w:sz w:val="24"/>
          <w:szCs w:val="24"/>
          <w:highlight w:val="white"/>
        </w:rPr>
        <w:t>Сниппеты</w:t>
      </w:r>
      <w:proofErr w:type="spellEnd"/>
    </w:p>
    <w:p w14:paraId="000000C0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Турбо-страницы Яндекса</w:t>
      </w:r>
    </w:p>
    <w:p w14:paraId="000000C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Эмодзи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в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Тайтлы</w:t>
      </w:r>
      <w:proofErr w:type="spellEnd"/>
    </w:p>
    <w:p w14:paraId="000000C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Спецсимволы в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description</w:t>
      </w:r>
      <w:proofErr w:type="spellEnd"/>
    </w:p>
    <w:p w14:paraId="000000C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Ключевые слова в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description</w:t>
      </w:r>
      <w:proofErr w:type="spellEnd"/>
    </w:p>
    <w:p w14:paraId="000000C4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Быстрые ссылки</w:t>
      </w:r>
    </w:p>
    <w:p w14:paraId="000000C5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</w:p>
    <w:p w14:paraId="000000C6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b/>
          <w:sz w:val="24"/>
          <w:szCs w:val="24"/>
          <w:highlight w:val="white"/>
        </w:rPr>
        <w:t>Юзабилити</w:t>
      </w:r>
      <w:proofErr w:type="spellEnd"/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и КФ</w:t>
      </w:r>
    </w:p>
    <w:p w14:paraId="000000C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Расположение элементов на сайте</w:t>
      </w:r>
    </w:p>
    <w:p w14:paraId="000000C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Форматирование статей (текстовые страницы Доставка, Оплата,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инфостатьи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>)</w:t>
      </w:r>
    </w:p>
    <w:p w14:paraId="000000C9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Метрика Отказы</w:t>
      </w:r>
    </w:p>
    <w:p w14:paraId="000000CA" w14:textId="77777777" w:rsidR="00982CCB" w:rsidRDefault="00982CC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</w:p>
    <w:p w14:paraId="000000CB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Важные страницы, блоки, элементы</w:t>
      </w:r>
    </w:p>
    <w:p w14:paraId="000000CC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Копирайт и год основания</w:t>
      </w:r>
    </w:p>
    <w:p w14:paraId="000000C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Логотип</w:t>
      </w:r>
    </w:p>
    <w:p w14:paraId="000000CE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Меню</w:t>
      </w:r>
    </w:p>
    <w:p w14:paraId="000000CF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Кнопки</w:t>
      </w:r>
    </w:p>
    <w:p w14:paraId="000000D0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Шрифты</w:t>
      </w:r>
    </w:p>
    <w:p w14:paraId="000000D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Время и дни работы</w:t>
      </w:r>
    </w:p>
    <w:p w14:paraId="000000D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Поиск по сайту</w:t>
      </w:r>
    </w:p>
    <w:p w14:paraId="000000D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Регион работы</w:t>
      </w:r>
    </w:p>
    <w:p w14:paraId="000000D4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Хлебные крошки</w:t>
      </w:r>
    </w:p>
    <w:p w14:paraId="000000D5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Политика обработки персональных данных</w:t>
      </w:r>
    </w:p>
    <w:p w14:paraId="000000D6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Кнопка быстрой прокрутки вверх</w:t>
      </w:r>
    </w:p>
    <w:p w14:paraId="000000D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Онлайн консультант</w:t>
      </w:r>
    </w:p>
    <w:p w14:paraId="000000D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Ссылки на социальные сети</w:t>
      </w:r>
    </w:p>
    <w:p w14:paraId="000000D9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Ссылка Обратного звонка на первом экране</w:t>
      </w:r>
    </w:p>
    <w:p w14:paraId="000000DA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Всевозможные способы связи (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Skype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Telegram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WhatsApp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Viber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>)</w:t>
      </w:r>
    </w:p>
    <w:p w14:paraId="000000DB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Отзывы и возможность их добавить</w:t>
      </w:r>
    </w:p>
    <w:p w14:paraId="000000DC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Ответы на часто задаваемые вопросы</w:t>
      </w:r>
    </w:p>
    <w:p w14:paraId="000000D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E-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mail</w:t>
      </w:r>
      <w:proofErr w:type="spellEnd"/>
      <w:r>
        <w:rPr>
          <w:rFonts w:ascii="Tahoma" w:eastAsia="Tahoma" w:hAnsi="Tahoma" w:cs="Tahoma"/>
          <w:sz w:val="24"/>
          <w:szCs w:val="24"/>
          <w:highlight w:val="white"/>
        </w:rPr>
        <w:t xml:space="preserve"> на своем домене</w:t>
      </w:r>
    </w:p>
    <w:p w14:paraId="000000DE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Товарная перелинковка в карточках товаров</w:t>
      </w:r>
    </w:p>
    <w:p w14:paraId="000000DF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Товарная матрица</w:t>
      </w:r>
    </w:p>
    <w:p w14:paraId="000000E0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Покупка в 1 клик</w:t>
      </w:r>
    </w:p>
    <w:p w14:paraId="000000E1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"Связанные товары"</w:t>
      </w:r>
    </w:p>
    <w:p w14:paraId="000000E2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Страница "Вакансии"</w:t>
      </w:r>
    </w:p>
    <w:p w14:paraId="000000E3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Страница «О компании»</w:t>
      </w:r>
    </w:p>
    <w:p w14:paraId="000000E4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Страницы оплаты/доставки</w:t>
      </w:r>
    </w:p>
    <w:p w14:paraId="000000E5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</w:t>
      </w:r>
    </w:p>
    <w:p w14:paraId="000000E6" w14:textId="77777777" w:rsidR="00982CCB" w:rsidRDefault="00FE2B6B">
      <w:pPr>
        <w:spacing w:before="240" w:after="240"/>
        <w:rPr>
          <w:rFonts w:ascii="Tahoma" w:eastAsia="Tahoma" w:hAnsi="Tahoma" w:cs="Tahoma"/>
          <w:b/>
          <w:sz w:val="24"/>
          <w:szCs w:val="24"/>
          <w:highlight w:val="white"/>
        </w:rPr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>Коммерческие факторы на странице КОНТАКТЫ</w:t>
      </w:r>
    </w:p>
    <w:p w14:paraId="000000E7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Адрес</w:t>
      </w:r>
    </w:p>
    <w:p w14:paraId="000000E8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Время работы</w:t>
      </w:r>
    </w:p>
    <w:p w14:paraId="000000E9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Телефон</w:t>
      </w:r>
    </w:p>
    <w:p w14:paraId="000000EA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E-</w:t>
      </w:r>
      <w:proofErr w:type="spellStart"/>
      <w:r>
        <w:rPr>
          <w:rFonts w:ascii="Tahoma" w:eastAsia="Tahoma" w:hAnsi="Tahoma" w:cs="Tahoma"/>
          <w:sz w:val="24"/>
          <w:szCs w:val="24"/>
          <w:highlight w:val="white"/>
        </w:rPr>
        <w:t>mail</w:t>
      </w:r>
      <w:proofErr w:type="spellEnd"/>
    </w:p>
    <w:p w14:paraId="000000EB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Форма обратной связи</w:t>
      </w:r>
    </w:p>
    <w:p w14:paraId="000000EC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Юридическое название и реквизиты компании</w:t>
      </w:r>
    </w:p>
    <w:p w14:paraId="000000ED" w14:textId="77777777" w:rsidR="00982CCB" w:rsidRDefault="00FE2B6B">
      <w:pPr>
        <w:spacing w:before="240" w:after="240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Карта местоположения</w:t>
      </w:r>
    </w:p>
    <w:p w14:paraId="000000EE" w14:textId="77777777" w:rsidR="00982CCB" w:rsidRDefault="00FE2B6B">
      <w:pPr>
        <w:spacing w:before="240" w:after="24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Список регионов</w:t>
      </w:r>
    </w:p>
    <w:sectPr w:rsidR="00982CCB">
      <w:footerReference w:type="default" r:id="rId8"/>
      <w:pgSz w:w="11906" w:h="16838"/>
      <w:pgMar w:top="567" w:right="851" w:bottom="567" w:left="85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A9CD" w14:textId="77777777" w:rsidR="00A23167" w:rsidRDefault="00A23167">
      <w:r>
        <w:separator/>
      </w:r>
    </w:p>
  </w:endnote>
  <w:endnote w:type="continuationSeparator" w:id="0">
    <w:p w14:paraId="00385C6C" w14:textId="77777777" w:rsidR="00A23167" w:rsidRDefault="00A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EF" w14:textId="77777777" w:rsidR="00982CCB" w:rsidRDefault="00982CCB">
    <w:pPr>
      <w:pBdr>
        <w:top w:val="nil"/>
        <w:left w:val="nil"/>
        <w:bottom w:val="nil"/>
        <w:right w:val="nil"/>
        <w:between w:val="nil"/>
      </w:pBdr>
      <w:ind w:hanging="1"/>
      <w:jc w:val="both"/>
      <w:rPr>
        <w:rFonts w:ascii="Times" w:eastAsia="Times" w:hAnsi="Times" w:cs="Times"/>
        <w:i/>
        <w:color w:val="000000"/>
      </w:rPr>
    </w:pPr>
  </w:p>
  <w:p w14:paraId="000000F0" w14:textId="77777777" w:rsidR="00982CCB" w:rsidRDefault="00982CC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CD5D" w14:textId="77777777" w:rsidR="00A23167" w:rsidRDefault="00A23167">
      <w:r>
        <w:separator/>
      </w:r>
    </w:p>
  </w:footnote>
  <w:footnote w:type="continuationSeparator" w:id="0">
    <w:p w14:paraId="16A8CE44" w14:textId="77777777" w:rsidR="00A23167" w:rsidRDefault="00A2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794"/>
    <w:multiLevelType w:val="multilevel"/>
    <w:tmpl w:val="3E105932"/>
    <w:lvl w:ilvl="0">
      <w:start w:val="1"/>
      <w:numFmt w:val="decimal"/>
      <w:lvlText w:val="%1)"/>
      <w:lvlJc w:val="left"/>
      <w:pPr>
        <w:ind w:left="567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F343B3B"/>
    <w:multiLevelType w:val="multilevel"/>
    <w:tmpl w:val="1214DA12"/>
    <w:lvl w:ilvl="0">
      <w:start w:val="1"/>
      <w:numFmt w:val="decimal"/>
      <w:lvlText w:val="%1)"/>
      <w:lvlJc w:val="left"/>
      <w:pPr>
        <w:ind w:left="567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411913"/>
    <w:multiLevelType w:val="multilevel"/>
    <w:tmpl w:val="3870A88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2B3B1F3B"/>
    <w:multiLevelType w:val="multilevel"/>
    <w:tmpl w:val="C5D87F0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C085E70"/>
    <w:multiLevelType w:val="multilevel"/>
    <w:tmpl w:val="66A68242"/>
    <w:lvl w:ilvl="0">
      <w:start w:val="1"/>
      <w:numFmt w:val="decimal"/>
      <w:lvlText w:val="%1)"/>
      <w:lvlJc w:val="left"/>
      <w:pPr>
        <w:ind w:left="567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F585072"/>
    <w:multiLevelType w:val="multilevel"/>
    <w:tmpl w:val="DFB4B1C4"/>
    <w:lvl w:ilvl="0">
      <w:start w:val="1"/>
      <w:numFmt w:val="decimal"/>
      <w:lvlText w:val="%1)"/>
      <w:lvlJc w:val="left"/>
      <w:pPr>
        <w:ind w:left="567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0780600"/>
    <w:multiLevelType w:val="multilevel"/>
    <w:tmpl w:val="CF766404"/>
    <w:lvl w:ilvl="0">
      <w:start w:val="1"/>
      <w:numFmt w:val="decimal"/>
      <w:lvlText w:val="%1)"/>
      <w:lvlJc w:val="left"/>
      <w:pPr>
        <w:ind w:left="567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9E5156A"/>
    <w:multiLevelType w:val="multilevel"/>
    <w:tmpl w:val="71C88C68"/>
    <w:lvl w:ilvl="0">
      <w:start w:val="1"/>
      <w:numFmt w:val="decimal"/>
      <w:lvlText w:val="%1)"/>
      <w:lvlJc w:val="left"/>
      <w:pPr>
        <w:ind w:left="567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A12140F"/>
    <w:multiLevelType w:val="multilevel"/>
    <w:tmpl w:val="6E761E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CB"/>
    <w:rsid w:val="001C480C"/>
    <w:rsid w:val="00231169"/>
    <w:rsid w:val="00982CCB"/>
    <w:rsid w:val="00A23167"/>
    <w:rsid w:val="00FB0AA0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7F4CF-4056-4D9A-89BD-68D3028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E2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F7B"/>
  </w:style>
  <w:style w:type="paragraph" w:styleId="a7">
    <w:name w:val="footer"/>
    <w:basedOn w:val="a"/>
    <w:link w:val="a8"/>
    <w:uiPriority w:val="99"/>
    <w:unhideWhenUsed/>
    <w:rsid w:val="00FE2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F7B"/>
  </w:style>
  <w:style w:type="character" w:styleId="a9">
    <w:name w:val="Hyperlink"/>
    <w:basedOn w:val="a0"/>
    <w:uiPriority w:val="99"/>
    <w:unhideWhenUsed/>
    <w:rsid w:val="00EE395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230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16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16B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C2D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2DAB"/>
  </w:style>
  <w:style w:type="character" w:customStyle="1" w:styleId="af">
    <w:name w:val="Текст примечания Знак"/>
    <w:basedOn w:val="a0"/>
    <w:link w:val="ae"/>
    <w:uiPriority w:val="99"/>
    <w:semiHidden/>
    <w:rsid w:val="009C2DA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2D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2DAB"/>
    <w:rPr>
      <w:b/>
      <w:bCs/>
    </w:rPr>
  </w:style>
  <w:style w:type="paragraph" w:styleId="af2">
    <w:name w:val="List Paragraph"/>
    <w:basedOn w:val="a"/>
    <w:uiPriority w:val="34"/>
    <w:qFormat/>
    <w:rsid w:val="00383351"/>
    <w:pPr>
      <w:ind w:left="720"/>
      <w:contextualSpacing/>
    </w:pPr>
  </w:style>
  <w:style w:type="character" w:customStyle="1" w:styleId="c-mrkdwntab">
    <w:name w:val="c-mrkdwn__tab"/>
    <w:basedOn w:val="a0"/>
    <w:rsid w:val="005871FA"/>
  </w:style>
  <w:style w:type="table" w:customStyle="1" w:styleId="af3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xM5/LtcndK84DHr/4/k7FGBnA==">AMUW2mU5Dv1DTOdJW33UWG1pMOsUOLjGiaH+0+Ta2hPw8JJ20RL0PjOPcfPOdS2QNgD0q6UvzPjYVCF51pP5r8l8eo1vuHJGWosXzkqLTk589AgYfkOeB6o3wNG8qZdAJuPXYSpjD8TkmZ+oQdP+6hwT/M0VKMSMOr5C9/LXcFXl74cUJuuOYtZ7vj6om6zluOIj1+toiVnMxggYxrHb+4nd/KCZvl6ZAiloQYczP1paCk9wawmzbTjbpRWVG3pIrIkr29VtPNW3Nu+Rq3p68RKLkU+o+Wk5ISyv6jKAxsqGTk+j+XJZf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2020-07-27T14:34:00Z</dcterms:created>
  <dcterms:modified xsi:type="dcterms:W3CDTF">2022-06-08T09:15:00Z</dcterms:modified>
</cp:coreProperties>
</file>